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B24D" w14:textId="65D8C7A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555155">
        <w:rPr>
          <w:rFonts w:ascii="Century Gothic" w:hAnsi="Century Gothic" w:cs="Verdana-Bold"/>
          <w:b/>
          <w:bCs/>
          <w:sz w:val="18"/>
          <w:szCs w:val="18"/>
          <w:lang w:eastAsia="en-US"/>
        </w:rPr>
        <w:t>DJ Superstar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3C20DA9" w14:textId="3458B23B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486F2BB4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 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za potrebe sponzora (u daljnjem tekstu Sponzor).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7867DDFB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>Ovim Pravilima (dalje u tekstu: Pravila), Priređivač definira pravila sudjelovanja i osvajanja nagrada u Nagradnom Natječaju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"</w:t>
      </w:r>
      <w:r w:rsidR="00555155">
        <w:rPr>
          <w:rFonts w:ascii="Century Gothic" w:hAnsi="Century Gothic" w:cs="Century Gothic"/>
          <w:sz w:val="18"/>
          <w:szCs w:val="18"/>
        </w:rPr>
        <w:t>DJ Superstar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“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7E3A2FA0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Sponzora i radio Enter Zagreb.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21A52E49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 w:rsidRPr="002A695A">
        <w:rPr>
          <w:rFonts w:ascii="Century Gothic" w:hAnsi="Century Gothic" w:cs="Verdana-Bold"/>
          <w:bCs/>
          <w:sz w:val="18"/>
          <w:szCs w:val="18"/>
        </w:rPr>
        <w:t xml:space="preserve">Igra se realizira od </w:t>
      </w:r>
      <w:r w:rsidR="00C47204">
        <w:rPr>
          <w:rFonts w:ascii="Century Gothic" w:hAnsi="Century Gothic" w:cs="Verdana-Bold"/>
          <w:bCs/>
          <w:sz w:val="18"/>
          <w:szCs w:val="18"/>
        </w:rPr>
        <w:t>četvrtka</w:t>
      </w:r>
      <w:r w:rsidR="00CF6873">
        <w:rPr>
          <w:rFonts w:ascii="Century Gothic" w:hAnsi="Century Gothic" w:cs="Verdana-Bold"/>
          <w:bCs/>
          <w:sz w:val="18"/>
          <w:szCs w:val="18"/>
        </w:rPr>
        <w:t xml:space="preserve"> </w:t>
      </w:r>
      <w:r w:rsidR="00C47204">
        <w:rPr>
          <w:rFonts w:ascii="Century Gothic" w:hAnsi="Century Gothic" w:cs="Verdana-Bold"/>
          <w:bCs/>
          <w:sz w:val="18"/>
          <w:szCs w:val="18"/>
        </w:rPr>
        <w:t>18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555155">
        <w:rPr>
          <w:rFonts w:ascii="Century Gothic" w:hAnsi="Century Gothic" w:cs="Verdana-Bold"/>
          <w:bCs/>
          <w:sz w:val="18"/>
          <w:szCs w:val="18"/>
        </w:rPr>
        <w:t>srpnja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CF6873">
        <w:rPr>
          <w:rFonts w:ascii="Century Gothic" w:hAnsi="Century Gothic" w:cs="Verdana-Bold"/>
          <w:bCs/>
          <w:sz w:val="18"/>
          <w:szCs w:val="18"/>
        </w:rPr>
        <w:t xml:space="preserve">petka </w:t>
      </w:r>
      <w:r w:rsidR="00555155">
        <w:rPr>
          <w:rFonts w:ascii="Century Gothic" w:hAnsi="Century Gothic" w:cs="Verdana-Bold"/>
          <w:bCs/>
          <w:sz w:val="18"/>
          <w:szCs w:val="18"/>
        </w:rPr>
        <w:t>2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555155">
        <w:rPr>
          <w:rFonts w:ascii="Century Gothic" w:hAnsi="Century Gothic" w:cs="Verdana-Bold"/>
          <w:bCs/>
          <w:sz w:val="18"/>
          <w:szCs w:val="18"/>
        </w:rPr>
        <w:t>kolovoza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2019. godine.</w:t>
      </w:r>
      <w:r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051D2C67" w14:textId="5825AB75" w:rsidR="001A72F0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596ABC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</w:p>
    <w:p w14:paraId="7D3FFBF9" w14:textId="77777777" w:rsidR="004F0216" w:rsidRPr="002A695A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426681FD" w14:textId="21630993" w:rsidR="00555155" w:rsidRPr="00555155" w:rsidRDefault="008B3FDD" w:rsidP="00555155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Natječaj se realizira na način da t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>ražimo najveće fanove Martina Garrixa u Hrvatskoj</w:t>
      </w:r>
      <w:r>
        <w:rPr>
          <w:rFonts w:ascii="Century Gothic" w:hAnsi="Century Gothic" w:cs="Century Gothic"/>
          <w:bCs/>
          <w:sz w:val="18"/>
          <w:szCs w:val="18"/>
        </w:rPr>
        <w:t>.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 </w:t>
      </w:r>
      <w:r>
        <w:rPr>
          <w:rFonts w:ascii="Century Gothic" w:hAnsi="Century Gothic" w:cs="Century Gothic"/>
          <w:bCs/>
          <w:sz w:val="18"/>
          <w:szCs w:val="18"/>
        </w:rPr>
        <w:t>Slušatelji nam se trebaju p</w:t>
      </w:r>
      <w:r w:rsidR="0063639B">
        <w:rPr>
          <w:rFonts w:ascii="Century Gothic" w:hAnsi="Century Gothic" w:cs="Century Gothic"/>
          <w:bCs/>
          <w:sz w:val="18"/>
          <w:szCs w:val="18"/>
        </w:rPr>
        <w:t>rijavi</w:t>
      </w:r>
      <w:r>
        <w:rPr>
          <w:rFonts w:ascii="Century Gothic" w:hAnsi="Century Gothic" w:cs="Century Gothic"/>
          <w:bCs/>
          <w:sz w:val="18"/>
          <w:szCs w:val="18"/>
        </w:rPr>
        <w:t>ti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 od </w:t>
      </w:r>
      <w:r w:rsidR="00C47204">
        <w:rPr>
          <w:rFonts w:ascii="Century Gothic" w:hAnsi="Century Gothic" w:cs="Century Gothic"/>
          <w:bCs/>
          <w:sz w:val="18"/>
          <w:szCs w:val="18"/>
        </w:rPr>
        <w:t>18</w:t>
      </w:r>
      <w:bookmarkStart w:id="0" w:name="_GoBack"/>
      <w:bookmarkEnd w:id="0"/>
      <w:r w:rsidR="00555155">
        <w:rPr>
          <w:rFonts w:ascii="Century Gothic" w:hAnsi="Century Gothic" w:cs="Century Gothic"/>
          <w:bCs/>
          <w:sz w:val="18"/>
          <w:szCs w:val="18"/>
        </w:rPr>
        <w:t xml:space="preserve">. do 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>28.</w:t>
      </w:r>
      <w:r w:rsidR="00555155">
        <w:rPr>
          <w:rFonts w:ascii="Century Gothic" w:hAnsi="Century Gothic" w:cs="Century Gothic"/>
          <w:bCs/>
          <w:sz w:val="18"/>
          <w:szCs w:val="18"/>
        </w:rPr>
        <w:t xml:space="preserve"> srpnja 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2019. </w:t>
      </w:r>
      <w:r w:rsidR="00555155">
        <w:rPr>
          <w:rFonts w:ascii="Century Gothic" w:hAnsi="Century Gothic" w:cs="Century Gothic"/>
          <w:bCs/>
          <w:sz w:val="18"/>
          <w:szCs w:val="18"/>
        </w:rPr>
        <w:t xml:space="preserve">godine 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putem </w:t>
      </w:r>
      <w:r w:rsidR="00E4526B">
        <w:rPr>
          <w:rFonts w:ascii="Century Gothic" w:hAnsi="Century Gothic" w:cs="Century Gothic"/>
          <w:bCs/>
          <w:sz w:val="18"/>
          <w:szCs w:val="18"/>
        </w:rPr>
        <w:t>obrasca na web stranici Entera Zagreb  (</w:t>
      </w:r>
      <w:hyperlink r:id="rId7" w:history="1">
        <w:r w:rsidR="00E4526B" w:rsidRPr="00E66CC1">
          <w:rPr>
            <w:rStyle w:val="Hyperlink"/>
            <w:rFonts w:ascii="Century Gothic" w:hAnsi="Century Gothic" w:cs="Century Gothic"/>
            <w:bCs/>
            <w:sz w:val="18"/>
            <w:szCs w:val="18"/>
          </w:rPr>
          <w:t>www.enter.hr</w:t>
        </w:r>
      </w:hyperlink>
      <w:r w:rsidR="00E4526B">
        <w:rPr>
          <w:rFonts w:ascii="Century Gothic" w:hAnsi="Century Gothic" w:cs="Century Gothic"/>
          <w:bCs/>
          <w:sz w:val="18"/>
          <w:szCs w:val="18"/>
        </w:rPr>
        <w:t xml:space="preserve">) 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>s pričom/fot</w:t>
      </w:r>
      <w:r>
        <w:rPr>
          <w:rFonts w:ascii="Century Gothic" w:hAnsi="Century Gothic" w:cs="Century Gothic"/>
          <w:bCs/>
          <w:sz w:val="18"/>
          <w:szCs w:val="18"/>
        </w:rPr>
        <w:t>ografijom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>/videom koj</w:t>
      </w:r>
      <w:r>
        <w:rPr>
          <w:rFonts w:ascii="Century Gothic" w:hAnsi="Century Gothic" w:cs="Century Gothic"/>
          <w:bCs/>
          <w:sz w:val="18"/>
          <w:szCs w:val="18"/>
        </w:rPr>
        <w:t>i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 dokazuju</w:t>
      </w:r>
      <w:r>
        <w:rPr>
          <w:rFonts w:ascii="Century Gothic" w:hAnsi="Century Gothic" w:cs="Century Gothic"/>
          <w:bCs/>
          <w:sz w:val="18"/>
          <w:szCs w:val="18"/>
        </w:rPr>
        <w:t xml:space="preserve"> da su baš oni najveći fanovi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. Nakon tjedan dana prijava, </w:t>
      </w:r>
      <w:r w:rsidR="00E4526B">
        <w:rPr>
          <w:rFonts w:ascii="Century Gothic" w:hAnsi="Century Gothic" w:cs="Century Gothic"/>
          <w:bCs/>
          <w:sz w:val="18"/>
          <w:szCs w:val="18"/>
        </w:rPr>
        <w:t>komisija</w:t>
      </w:r>
      <w:r w:rsidR="00555155" w:rsidRPr="00555155">
        <w:rPr>
          <w:rFonts w:ascii="Century Gothic" w:hAnsi="Century Gothic" w:cs="Century Gothic"/>
          <w:bCs/>
          <w:sz w:val="18"/>
          <w:szCs w:val="18"/>
        </w:rPr>
        <w:t xml:space="preserve"> Entera odabrat će 3 finalista.</w:t>
      </w:r>
    </w:p>
    <w:p w14:paraId="1671D3F2" w14:textId="48E83D48" w:rsidR="00E4526B" w:rsidRDefault="00555155" w:rsidP="00555155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555155">
        <w:rPr>
          <w:rFonts w:ascii="Century Gothic" w:hAnsi="Century Gothic" w:cs="Century Gothic"/>
          <w:bCs/>
          <w:sz w:val="18"/>
          <w:szCs w:val="18"/>
        </w:rPr>
        <w:t>Od 29.</w:t>
      </w:r>
      <w:r>
        <w:rPr>
          <w:rFonts w:ascii="Century Gothic" w:hAnsi="Century Gothic" w:cs="Century Gothic"/>
          <w:bCs/>
          <w:sz w:val="18"/>
          <w:szCs w:val="18"/>
        </w:rPr>
        <w:t xml:space="preserve"> srpnja do </w:t>
      </w:r>
      <w:r w:rsidRPr="00555155">
        <w:rPr>
          <w:rFonts w:ascii="Century Gothic" w:hAnsi="Century Gothic" w:cs="Century Gothic"/>
          <w:bCs/>
          <w:sz w:val="18"/>
          <w:szCs w:val="18"/>
        </w:rPr>
        <w:t>2.</w:t>
      </w:r>
      <w:r>
        <w:rPr>
          <w:rFonts w:ascii="Century Gothic" w:hAnsi="Century Gothic" w:cs="Century Gothic"/>
          <w:bCs/>
          <w:sz w:val="18"/>
          <w:szCs w:val="18"/>
        </w:rPr>
        <w:t xml:space="preserve"> kolovoza 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2019. ekipa Entera s kartonskim Garrixom pokucat </w:t>
      </w:r>
      <w:r w:rsidR="008B3FDD" w:rsidRPr="00555155">
        <w:rPr>
          <w:rFonts w:ascii="Century Gothic" w:hAnsi="Century Gothic" w:cs="Century Gothic"/>
          <w:bCs/>
          <w:sz w:val="18"/>
          <w:szCs w:val="18"/>
        </w:rPr>
        <w:t xml:space="preserve">će 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na vrata svakog finalista. Da bi osvojili nezaboravno iskustvo, </w:t>
      </w:r>
      <w:r w:rsidR="008B3FDD">
        <w:rPr>
          <w:rFonts w:ascii="Century Gothic" w:hAnsi="Century Gothic" w:cs="Century Gothic"/>
          <w:bCs/>
          <w:sz w:val="18"/>
          <w:szCs w:val="18"/>
        </w:rPr>
        <w:t>trebaju biti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 kod kuće </w:t>
      </w:r>
      <w:r w:rsidR="008B3FDD">
        <w:rPr>
          <w:rFonts w:ascii="Century Gothic" w:hAnsi="Century Gothic" w:cs="Century Gothic"/>
          <w:bCs/>
          <w:sz w:val="18"/>
          <w:szCs w:val="18"/>
        </w:rPr>
        <w:t>i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B3FDD">
        <w:rPr>
          <w:rFonts w:ascii="Century Gothic" w:hAnsi="Century Gothic" w:cs="Century Gothic"/>
          <w:bCs/>
          <w:sz w:val="18"/>
          <w:szCs w:val="18"/>
        </w:rPr>
        <w:t>sami nam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 otvor</w:t>
      </w:r>
      <w:r w:rsidR="008B3FDD">
        <w:rPr>
          <w:rFonts w:ascii="Century Gothic" w:hAnsi="Century Gothic" w:cs="Century Gothic"/>
          <w:bCs/>
          <w:sz w:val="18"/>
          <w:szCs w:val="18"/>
        </w:rPr>
        <w:t>iti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 vrata</w:t>
      </w:r>
      <w:r w:rsidR="008B3FDD">
        <w:rPr>
          <w:rFonts w:ascii="Century Gothic" w:hAnsi="Century Gothic" w:cs="Century Gothic"/>
          <w:bCs/>
          <w:sz w:val="18"/>
          <w:szCs w:val="18"/>
        </w:rPr>
        <w:t>.</w:t>
      </w:r>
      <w:r w:rsidR="00BC170E">
        <w:rPr>
          <w:rFonts w:ascii="Century Gothic" w:hAnsi="Century Gothic" w:cs="Century Gothic"/>
          <w:bCs/>
          <w:sz w:val="18"/>
          <w:szCs w:val="18"/>
        </w:rPr>
        <w:t xml:space="preserve"> Istovremeno će se </w:t>
      </w:r>
      <w:r w:rsidR="00BC170E" w:rsidRPr="00BC170E">
        <w:rPr>
          <w:rFonts w:ascii="Century Gothic" w:hAnsi="Century Gothic" w:cs="Century Gothic"/>
          <w:bCs/>
          <w:sz w:val="18"/>
          <w:szCs w:val="18"/>
        </w:rPr>
        <w:t>upalit</w:t>
      </w:r>
      <w:r w:rsidR="00CC00CF">
        <w:rPr>
          <w:rFonts w:ascii="Century Gothic" w:hAnsi="Century Gothic" w:cs="Century Gothic"/>
          <w:bCs/>
          <w:sz w:val="18"/>
          <w:szCs w:val="18"/>
        </w:rPr>
        <w:t>i</w:t>
      </w:r>
      <w:r w:rsidR="00BC170E" w:rsidRPr="00BC170E">
        <w:rPr>
          <w:rFonts w:ascii="Century Gothic" w:hAnsi="Century Gothic" w:cs="Century Gothic"/>
          <w:bCs/>
          <w:sz w:val="18"/>
          <w:szCs w:val="18"/>
        </w:rPr>
        <w:t xml:space="preserve"> live stream i snimati otvaranje vrata</w:t>
      </w:r>
      <w:r w:rsidR="00BC170E">
        <w:rPr>
          <w:rFonts w:ascii="Century Gothic" w:hAnsi="Century Gothic" w:cs="Century Gothic"/>
          <w:bCs/>
          <w:sz w:val="18"/>
          <w:szCs w:val="18"/>
        </w:rPr>
        <w:t>.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 Ako nikog ne zateknemo kod kuće</w:t>
      </w:r>
      <w:r w:rsidR="00E4526B">
        <w:rPr>
          <w:rFonts w:ascii="Century Gothic" w:hAnsi="Century Gothic" w:cs="Century Gothic"/>
          <w:bCs/>
          <w:sz w:val="18"/>
          <w:szCs w:val="18"/>
        </w:rPr>
        <w:t xml:space="preserve"> ili nam vrata otvori netko drugi</w:t>
      </w:r>
      <w:r w:rsidRPr="00555155">
        <w:rPr>
          <w:rFonts w:ascii="Century Gothic" w:hAnsi="Century Gothic" w:cs="Century Gothic"/>
          <w:bCs/>
          <w:sz w:val="18"/>
          <w:szCs w:val="18"/>
        </w:rPr>
        <w:t>, nagrada se prebacuje na sljedećeg finalista</w:t>
      </w:r>
      <w:r w:rsidR="00E63283">
        <w:rPr>
          <w:rFonts w:ascii="Century Gothic" w:hAnsi="Century Gothic" w:cs="Century Gothic"/>
          <w:bCs/>
          <w:sz w:val="18"/>
          <w:szCs w:val="18"/>
        </w:rPr>
        <w:t>, odnosno udvostručuje se</w:t>
      </w:r>
      <w:r w:rsidRPr="00555155">
        <w:rPr>
          <w:rFonts w:ascii="Century Gothic" w:hAnsi="Century Gothic" w:cs="Century Gothic"/>
          <w:bCs/>
          <w:sz w:val="18"/>
          <w:szCs w:val="18"/>
        </w:rPr>
        <w:t>.</w:t>
      </w:r>
      <w:r w:rsidR="00E4526B">
        <w:rPr>
          <w:rFonts w:ascii="Century Gothic" w:hAnsi="Century Gothic" w:cs="Century Gothic"/>
          <w:bCs/>
          <w:sz w:val="18"/>
          <w:szCs w:val="18"/>
        </w:rPr>
        <w:t xml:space="preserve"> U slučaju da 3. finalist ne otvori vrata, komisija Entera </w:t>
      </w:r>
      <w:r w:rsidR="00D16282">
        <w:rPr>
          <w:rFonts w:ascii="Century Gothic" w:hAnsi="Century Gothic" w:cs="Century Gothic"/>
          <w:bCs/>
          <w:sz w:val="18"/>
          <w:szCs w:val="18"/>
        </w:rPr>
        <w:t xml:space="preserve">od preostalih prijava </w:t>
      </w:r>
      <w:r w:rsidR="00E4526B">
        <w:rPr>
          <w:rFonts w:ascii="Century Gothic" w:hAnsi="Century Gothic" w:cs="Century Gothic"/>
          <w:bCs/>
          <w:sz w:val="18"/>
          <w:szCs w:val="18"/>
        </w:rPr>
        <w:t>bira još jednog finalista i tako dok ne dobijemo 3. dobitnika.</w:t>
      </w:r>
    </w:p>
    <w:p w14:paraId="60C75F5E" w14:textId="5BA29095" w:rsidR="00555155" w:rsidRDefault="00555155" w:rsidP="00555155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6919281" w14:textId="58290F67" w:rsidR="00555155" w:rsidRDefault="00555155" w:rsidP="00555155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Nagrada se sastoji od </w:t>
      </w:r>
      <w:r w:rsidRPr="00555155">
        <w:rPr>
          <w:rFonts w:ascii="Century Gothic" w:hAnsi="Century Gothic" w:cs="Century Gothic"/>
          <w:bCs/>
          <w:sz w:val="18"/>
          <w:szCs w:val="18"/>
        </w:rPr>
        <w:t>1.500 kn + Axe poklon paket + 2 ulaznice za Sziget festival</w:t>
      </w:r>
      <w:r w:rsidR="00E4526B">
        <w:rPr>
          <w:rFonts w:ascii="Century Gothic" w:hAnsi="Century Gothic" w:cs="Century Gothic"/>
          <w:bCs/>
          <w:sz w:val="18"/>
          <w:szCs w:val="18"/>
        </w:rPr>
        <w:t xml:space="preserve"> od 7 - 13</w:t>
      </w:r>
      <w:r w:rsidRPr="00555155">
        <w:rPr>
          <w:rFonts w:ascii="Century Gothic" w:hAnsi="Century Gothic" w:cs="Century Gothic"/>
          <w:bCs/>
          <w:sz w:val="18"/>
          <w:szCs w:val="18"/>
        </w:rPr>
        <w:t>.8.2019. u Budimpešti</w:t>
      </w:r>
      <w:r>
        <w:rPr>
          <w:rFonts w:ascii="Century Gothic" w:hAnsi="Century Gothic" w:cs="Century Gothic"/>
          <w:bCs/>
          <w:sz w:val="18"/>
          <w:szCs w:val="18"/>
        </w:rPr>
        <w:t>. Dijelimo ukupno 3 nagrade.</w:t>
      </w:r>
    </w:p>
    <w:p w14:paraId="78E65F49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1E2AA4" w14:textId="5329504B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05AFDF44" w14:textId="77777777" w:rsidR="00A26D01" w:rsidRPr="00A26D01" w:rsidRDefault="00A26D01" w:rsidP="00A26D01">
      <w:pPr>
        <w:jc w:val="both"/>
        <w:rPr>
          <w:rFonts w:ascii="Century Gothic" w:hAnsi="Century Gothic" w:cs="Century Gothic"/>
          <w:sz w:val="18"/>
          <w:szCs w:val="18"/>
        </w:rPr>
      </w:pPr>
      <w:r w:rsidRPr="00A26D01">
        <w:rPr>
          <w:rFonts w:ascii="Century Gothic" w:hAnsi="Century Gothic" w:cs="Century Gothic"/>
          <w:sz w:val="18"/>
          <w:szCs w:val="18"/>
        </w:rPr>
        <w:t>Tročlanu komisiju čine:</w:t>
      </w:r>
    </w:p>
    <w:p w14:paraId="4714EF6C" w14:textId="77777777" w:rsidR="00A26D01" w:rsidRPr="00A26D01" w:rsidRDefault="00A26D01" w:rsidP="00A26D01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0931D329" w14:textId="77777777" w:rsidR="00A26D01" w:rsidRPr="00A26D01" w:rsidRDefault="00A26D01" w:rsidP="00A26D01">
      <w:pPr>
        <w:jc w:val="both"/>
        <w:rPr>
          <w:rFonts w:ascii="Century Gothic" w:hAnsi="Century Gothic" w:cs="Century Gothic"/>
          <w:sz w:val="18"/>
          <w:szCs w:val="18"/>
        </w:rPr>
      </w:pPr>
      <w:r w:rsidRPr="00A26D01">
        <w:rPr>
          <w:rFonts w:ascii="Century Gothic" w:hAnsi="Century Gothic" w:cs="Century Gothic"/>
          <w:sz w:val="18"/>
          <w:szCs w:val="18"/>
        </w:rPr>
        <w:t>1.</w:t>
      </w:r>
      <w:r w:rsidRPr="00A26D01">
        <w:rPr>
          <w:rFonts w:ascii="Century Gothic" w:hAnsi="Century Gothic" w:cs="Century Gothic"/>
          <w:sz w:val="18"/>
          <w:szCs w:val="18"/>
        </w:rPr>
        <w:tab/>
        <w:t>Alex Milinković</w:t>
      </w:r>
    </w:p>
    <w:p w14:paraId="577E85F6" w14:textId="77777777" w:rsidR="00A26D01" w:rsidRPr="00A26D01" w:rsidRDefault="00A26D01" w:rsidP="00A26D01">
      <w:pPr>
        <w:jc w:val="both"/>
        <w:rPr>
          <w:rFonts w:ascii="Century Gothic" w:hAnsi="Century Gothic" w:cs="Century Gothic"/>
          <w:sz w:val="18"/>
          <w:szCs w:val="18"/>
        </w:rPr>
      </w:pPr>
      <w:r w:rsidRPr="00A26D01">
        <w:rPr>
          <w:rFonts w:ascii="Century Gothic" w:hAnsi="Century Gothic" w:cs="Century Gothic"/>
          <w:sz w:val="18"/>
          <w:szCs w:val="18"/>
        </w:rPr>
        <w:t>2.</w:t>
      </w:r>
      <w:r w:rsidRPr="00A26D01">
        <w:rPr>
          <w:rFonts w:ascii="Century Gothic" w:hAnsi="Century Gothic" w:cs="Century Gothic"/>
          <w:sz w:val="18"/>
          <w:szCs w:val="18"/>
        </w:rPr>
        <w:tab/>
        <w:t>Bruna Stefanović</w:t>
      </w:r>
    </w:p>
    <w:p w14:paraId="72FA334C" w14:textId="53DC1A51" w:rsidR="00A26D01" w:rsidRDefault="00A26D01" w:rsidP="00A26D01">
      <w:pPr>
        <w:jc w:val="both"/>
        <w:rPr>
          <w:rFonts w:ascii="Century Gothic" w:hAnsi="Century Gothic" w:cs="Century Gothic"/>
          <w:sz w:val="18"/>
          <w:szCs w:val="18"/>
        </w:rPr>
      </w:pPr>
      <w:r w:rsidRPr="00A26D01">
        <w:rPr>
          <w:rFonts w:ascii="Century Gothic" w:hAnsi="Century Gothic" w:cs="Century Gothic"/>
          <w:sz w:val="18"/>
          <w:szCs w:val="18"/>
        </w:rPr>
        <w:t>3.</w:t>
      </w:r>
      <w:r w:rsidRPr="00A26D01">
        <w:rPr>
          <w:rFonts w:ascii="Century Gothic" w:hAnsi="Century Gothic" w:cs="Century Gothic"/>
          <w:sz w:val="18"/>
          <w:szCs w:val="18"/>
        </w:rPr>
        <w:tab/>
      </w:r>
      <w:r>
        <w:rPr>
          <w:rFonts w:ascii="Century Gothic" w:hAnsi="Century Gothic" w:cs="Century Gothic"/>
          <w:sz w:val="18"/>
          <w:szCs w:val="18"/>
        </w:rPr>
        <w:t>Marko Bijelić</w:t>
      </w:r>
    </w:p>
    <w:p w14:paraId="70B0824C" w14:textId="77777777" w:rsidR="00A26D01" w:rsidRPr="002A695A" w:rsidRDefault="00A26D01" w:rsidP="00A26D01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7456C6B8" w14:textId="644E2F75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 w:rsidR="00772ADC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 w:rsidR="00993F80"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40126553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22399FB4" w14:textId="1D779AD5" w:rsidR="005A6C9E" w:rsidRDefault="008B3FDD" w:rsidP="005A6C9E">
      <w:pPr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Prijava</w:t>
      </w:r>
      <w:r w:rsidR="005A6C9E" w:rsidRPr="002A695A">
        <w:rPr>
          <w:rFonts w:ascii="Century Gothic" w:hAnsi="Century Gothic" w:cs="Century Gothic"/>
          <w:sz w:val="18"/>
          <w:szCs w:val="18"/>
        </w:rPr>
        <w:t xml:space="preserve"> uvredljivog, vulgarnog ili bilo kakvog drugog spornog sadržaja (poput primjerice promicanja nasilja nad ljudima i/ili životinja) neće biti uzeta u razmatranje</w:t>
      </w:r>
      <w:r w:rsidR="00890886">
        <w:rPr>
          <w:rFonts w:ascii="Century Gothic" w:hAnsi="Century Gothic" w:cs="Century Gothic"/>
          <w:sz w:val="18"/>
          <w:szCs w:val="18"/>
        </w:rPr>
        <w:t>.</w:t>
      </w:r>
      <w:r w:rsidR="005A6C9E" w:rsidRPr="002A695A">
        <w:rPr>
          <w:rFonts w:ascii="Century Gothic" w:hAnsi="Century Gothic" w:cs="Century Gothic"/>
          <w:sz w:val="18"/>
          <w:szCs w:val="18"/>
        </w:rPr>
        <w:t xml:space="preserve"> </w:t>
      </w:r>
    </w:p>
    <w:p w14:paraId="6A4140F8" w14:textId="77777777" w:rsidR="005A6C9E" w:rsidRPr="002A695A" w:rsidRDefault="005A6C9E" w:rsidP="005A6C9E">
      <w:pPr>
        <w:jc w:val="both"/>
        <w:rPr>
          <w:rFonts w:ascii="Century Gothic" w:hAnsi="Century Gothic"/>
          <w:sz w:val="18"/>
          <w:szCs w:val="18"/>
        </w:rPr>
      </w:pPr>
    </w:p>
    <w:p w14:paraId="64665610" w14:textId="31816E1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45009A33" w14:textId="2D5481BF" w:rsidR="005A6C9E" w:rsidRPr="002A695A" w:rsidRDefault="00555155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>Nagradni fond iznosi 4.500,00kn (četiritisućepetstokuna) a sastoji se od 3 potrošačke kartice pojedinačne vrijednosti od 1.500,00kn koje nisu zamjenjive za novac</w:t>
      </w:r>
      <w:r w:rsidR="00DC146F">
        <w:rPr>
          <w:rFonts w:ascii="Century Gothic" w:hAnsi="Century Gothic" w:cs="Century Gothic"/>
          <w:bCs/>
          <w:sz w:val="18"/>
          <w:szCs w:val="18"/>
        </w:rPr>
        <w:t>,</w:t>
      </w:r>
      <w:r>
        <w:rPr>
          <w:rFonts w:ascii="Century Gothic" w:hAnsi="Century Gothic" w:cs="Century Gothic"/>
          <w:bCs/>
          <w:sz w:val="18"/>
          <w:szCs w:val="18"/>
        </w:rPr>
        <w:t xml:space="preserve"> te 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3 Axe poklon paketa </w:t>
      </w:r>
      <w:r>
        <w:rPr>
          <w:rFonts w:ascii="Century Gothic" w:hAnsi="Century Gothic" w:cs="Century Gothic"/>
          <w:bCs/>
          <w:sz w:val="18"/>
          <w:szCs w:val="18"/>
        </w:rPr>
        <w:t>i</w:t>
      </w:r>
      <w:r w:rsidRPr="00555155">
        <w:rPr>
          <w:rFonts w:ascii="Century Gothic" w:hAnsi="Century Gothic" w:cs="Century Gothic"/>
          <w:bCs/>
          <w:sz w:val="18"/>
          <w:szCs w:val="18"/>
        </w:rPr>
        <w:t xml:space="preserve"> 6 ulaznica za koncert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77911C9C" w14:textId="77777777" w:rsidR="00BE2A61" w:rsidRDefault="00BE2A61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E92851D" w14:textId="001FFD56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Nakon završetka Igre, Priređivač će organizirati uručenje nagrade dobitniku, na način da se maksimalno zadovolje osnovni ciljevi provođenja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. Ukoliko se ustanovi da je dobitnik u toku </w:t>
      </w:r>
      <w:r w:rsidR="00B646D4">
        <w:rPr>
          <w:rFonts w:ascii="Century Gothic" w:hAnsi="Century Gothic" w:cs="Century Gothic"/>
          <w:bCs/>
          <w:sz w:val="18"/>
          <w:szCs w:val="18"/>
        </w:rPr>
        <w:t>nagradnog 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ili naknadno kršio pravila </w:t>
      </w:r>
      <w:r w:rsidR="00B646D4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>, Priređivač ima pravo oduzeti nagradu dobitniku.</w:t>
      </w:r>
    </w:p>
    <w:p w14:paraId="7885650D" w14:textId="77777777" w:rsidR="00B62FD3" w:rsidRDefault="00B62FD3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36099CA1" w14:textId="6626C5F6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10.</w:t>
      </w:r>
    </w:p>
    <w:p w14:paraId="29CA8B6E" w14:textId="30618CAE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>Nagrada se dobitniku isporučuj</w:t>
      </w:r>
      <w:r w:rsidR="00D81366">
        <w:rPr>
          <w:rFonts w:ascii="Century Gothic" w:hAnsi="Century Gothic" w:cs="Century Gothic"/>
          <w:bCs/>
          <w:sz w:val="18"/>
          <w:szCs w:val="18"/>
        </w:rPr>
        <w:t>e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uz predočenje zakonski valjanog identifikacijskog dokumenta koji je, po podacima, identičan podacima koje je natjecatelj naveo u prijavi. Nagradu </w:t>
      </w:r>
      <w:r w:rsidR="004D5030">
        <w:rPr>
          <w:rFonts w:ascii="Century Gothic" w:hAnsi="Century Gothic" w:cs="Century Gothic"/>
          <w:bCs/>
          <w:sz w:val="18"/>
          <w:szCs w:val="18"/>
        </w:rPr>
        <w:t xml:space="preserve">(ulaznice i poklon paket)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nije moguće zamijeniti za novčanu naknadu. Preuzimanje finalnih nagrada bit će organizirano po isteku </w:t>
      </w:r>
      <w:r w:rsidR="00D81366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ne prije. Trenutkom preuzimanja nagrade, odnosno potpisom o preuzimanju nagrade, prestaju sve daljnje obveze Priređivača igre prema dobitniku. </w:t>
      </w:r>
    </w:p>
    <w:p w14:paraId="5A53C49D" w14:textId="77777777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AAAAA14" w14:textId="69F8584B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Priređivač nije odgovoran ukoliko dobitnik ne udovoljava kriterijima za korištenje nagrade (nije bio u mogućnosti ili je odbio javiti se na telefon ili sl.) te takva obrazloženja ne kvalificiraju za promjenu </w:t>
      </w:r>
      <w:r w:rsidR="00F047B3">
        <w:rPr>
          <w:rFonts w:ascii="Century Gothic" w:hAnsi="Century Gothic" w:cs="Century Gothic"/>
          <w:bCs/>
          <w:sz w:val="18"/>
          <w:szCs w:val="18"/>
        </w:rPr>
        <w:t>dobitnika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. </w:t>
      </w:r>
    </w:p>
    <w:p w14:paraId="604BA272" w14:textId="77777777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50A3DFCE" w14:textId="74D13058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11.</w:t>
      </w:r>
    </w:p>
    <w:p w14:paraId="39CDCD5C" w14:textId="64F2CDE1" w:rsidR="005A6C9E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77777777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Članak 12.</w:t>
      </w:r>
    </w:p>
    <w:p w14:paraId="3A85A6D2" w14:textId="55B3963B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Svojim sudjelovanjem u Natječaju i slanjem svojih </w:t>
      </w:r>
      <w:r w:rsidR="0063639B">
        <w:rPr>
          <w:rFonts w:ascii="Century Gothic" w:hAnsi="Century Gothic"/>
          <w:sz w:val="18"/>
          <w:szCs w:val="18"/>
        </w:rPr>
        <w:t>prijava</w:t>
      </w:r>
      <w:r>
        <w:rPr>
          <w:rFonts w:ascii="Century Gothic" w:hAnsi="Century Gothic"/>
          <w:sz w:val="18"/>
          <w:szCs w:val="18"/>
        </w:rPr>
        <w:t>, sudionici potvrđuju da su upoznati s Pravilnikom o nagradnom natječaju i da pristaju na pravila iz Pravilnika te  daju svoju privolu da se  njihovi prikupljeni  osnovni osobni podaci mogu obrađivati od strana Voditelja obrade ( Enter Zagreb d.o.o., Zagreb, Av.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6EBE2A1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Identifikacija  sudionika Natječaja  pri dodjeli nagrade </w:t>
      </w:r>
    </w:p>
    <w:p w14:paraId="2261F2E9" w14:textId="77777777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08A13460" w:rsidR="007556DE" w:rsidRDefault="007556DE" w:rsidP="007556DE">
      <w:pPr>
        <w:pStyle w:val="ListParagraph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</w:t>
      </w:r>
      <w:r w:rsidR="00FF3F8D">
        <w:rPr>
          <w:rFonts w:ascii="Century Gothic" w:hAnsi="Century Gothic"/>
          <w:sz w:val="18"/>
          <w:szCs w:val="18"/>
        </w:rPr>
        <w:t xml:space="preserve">na </w:t>
      </w:r>
      <w:r>
        <w:rPr>
          <w:rFonts w:ascii="Century Gothic" w:hAnsi="Century Gothic"/>
          <w:sz w:val="18"/>
          <w:szCs w:val="18"/>
        </w:rPr>
        <w:t>društvenim mrežama i web stranici Enter</w:t>
      </w:r>
      <w:r w:rsidR="000A71CD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 xml:space="preserve"> Zagreb sa svrhom promocije i realizacije Natječaja</w:t>
      </w:r>
    </w:p>
    <w:p w14:paraId="144186CF" w14:textId="35F025A8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</w:t>
      </w:r>
      <w:r w:rsidR="0063639B">
        <w:rPr>
          <w:rFonts w:ascii="Century Gothic" w:hAnsi="Century Gothic"/>
          <w:sz w:val="18"/>
          <w:szCs w:val="18"/>
        </w:rPr>
        <w:t>, audio i video materijali natjecatelja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3C0BA63D" w14:textId="1F1A03A0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Prikupljeni osobni podaci sudionika i dobitnika Natječaja će se obrađivati isključivo za gore navedene svrhe. Obrada osobnih podataka dobitnika provodi se za vrijeme trajanja Natječaja odnosno do prestanka Natječaja po bilo kojoj osnovi</w:t>
      </w:r>
      <w:r w:rsidR="00AE5184">
        <w:rPr>
          <w:rFonts w:ascii="Century Gothic" w:hAnsi="Century Gothic"/>
          <w:sz w:val="18"/>
          <w:szCs w:val="18"/>
        </w:rPr>
        <w:t xml:space="preserve">. </w:t>
      </w:r>
      <w:r w:rsidR="00AE5184" w:rsidRPr="00AE5184">
        <w:rPr>
          <w:rFonts w:ascii="Century Gothic" w:hAnsi="Century Gothic"/>
          <w:sz w:val="18"/>
          <w:szCs w:val="18"/>
        </w:rPr>
        <w:t xml:space="preserve">Osobni podaci dobitnika </w:t>
      </w:r>
      <w:r w:rsidR="00AE5184">
        <w:rPr>
          <w:rFonts w:ascii="Century Gothic" w:hAnsi="Century Gothic"/>
          <w:sz w:val="18"/>
          <w:szCs w:val="18"/>
        </w:rPr>
        <w:t>č</w:t>
      </w:r>
      <w:r w:rsidR="00AE5184" w:rsidRPr="00AE5184">
        <w:rPr>
          <w:rFonts w:ascii="Century Gothic" w:hAnsi="Century Gothic"/>
          <w:sz w:val="18"/>
          <w:szCs w:val="18"/>
        </w:rPr>
        <w:t>uvat će u arhivi Voditelja obrade godinu dana  nakon realizacije Natječaja i nakon toga će biti obrisani.</w:t>
      </w:r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8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yperlink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9" w:history="1">
        <w:r>
          <w:rPr>
            <w:rStyle w:val="Hyperlink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10" w:history="1">
        <w:r>
          <w:rPr>
            <w:rStyle w:val="Hyperlink"/>
            <w:rFonts w:ascii="Century Gothic" w:hAnsi="Century Gothic"/>
            <w:sz w:val="18"/>
            <w:szCs w:val="18"/>
          </w:rPr>
          <w:t>sluzbenik@mediatower.hr</w:t>
        </w:r>
      </w:hyperlink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ListParagraph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4A553C49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nagradnu igru </w:t>
      </w:r>
      <w:r w:rsidR="00B20BF7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 xml:space="preserve">zjavljujete da ste </w:t>
      </w:r>
      <w:r w:rsidR="00AE5184">
        <w:rPr>
          <w:rFonts w:ascii="Century Gothic" w:hAnsi="Century Gothic"/>
          <w:sz w:val="18"/>
          <w:szCs w:val="18"/>
        </w:rPr>
        <w:t>punoljetni</w:t>
      </w:r>
      <w:r>
        <w:rPr>
          <w:rFonts w:ascii="Century Gothic" w:hAnsi="Century Gothic"/>
          <w:sz w:val="18"/>
          <w:szCs w:val="18"/>
        </w:rPr>
        <w:t xml:space="preserve">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13.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14.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1" w:history="1">
        <w:r w:rsidRPr="002A695A">
          <w:rPr>
            <w:rStyle w:val="Hyperlink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yperlink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1A145074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63639B">
        <w:rPr>
          <w:rFonts w:ascii="Century Gothic" w:hAnsi="Century Gothic" w:cs="Century Gothic"/>
          <w:sz w:val="18"/>
          <w:szCs w:val="18"/>
        </w:rPr>
        <w:t>16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2C5B8A" w:rsidRPr="002A695A">
        <w:rPr>
          <w:rFonts w:ascii="Century Gothic" w:hAnsi="Century Gothic" w:cs="Century Gothic"/>
          <w:sz w:val="18"/>
          <w:szCs w:val="18"/>
        </w:rPr>
        <w:t>0</w:t>
      </w:r>
      <w:r w:rsidR="0063639B">
        <w:rPr>
          <w:rFonts w:ascii="Century Gothic" w:hAnsi="Century Gothic" w:cs="Century Gothic"/>
          <w:sz w:val="18"/>
          <w:szCs w:val="18"/>
        </w:rPr>
        <w:t>7</w:t>
      </w:r>
      <w:r w:rsidRPr="002A695A">
        <w:rPr>
          <w:rFonts w:ascii="Century Gothic" w:hAnsi="Century Gothic" w:cs="Century Gothic"/>
          <w:sz w:val="18"/>
          <w:szCs w:val="18"/>
        </w:rPr>
        <w:t>.201</w:t>
      </w:r>
      <w:r w:rsidR="002C5B8A" w:rsidRPr="002A695A">
        <w:rPr>
          <w:rFonts w:ascii="Century Gothic" w:hAnsi="Century Gothic" w:cs="Century Gothic"/>
          <w:sz w:val="18"/>
          <w:szCs w:val="18"/>
        </w:rPr>
        <w:t>9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2"/>
      <w:footerReference w:type="default" r:id="rId13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1C89" w14:textId="77777777" w:rsidR="009E1BEE" w:rsidRDefault="009E1BEE" w:rsidP="004C4C98">
      <w:r>
        <w:separator/>
      </w:r>
    </w:p>
  </w:endnote>
  <w:endnote w:type="continuationSeparator" w:id="0">
    <w:p w14:paraId="1919AAC2" w14:textId="77777777" w:rsidR="009E1BEE" w:rsidRDefault="009E1BEE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00C16" w14:textId="77777777" w:rsidR="009E1BEE" w:rsidRDefault="009E1BEE" w:rsidP="004C4C98">
      <w:r>
        <w:separator/>
      </w:r>
    </w:p>
  </w:footnote>
  <w:footnote w:type="continuationSeparator" w:id="0">
    <w:p w14:paraId="36F7A466" w14:textId="77777777" w:rsidR="009E1BEE" w:rsidRDefault="009E1BEE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Header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7291"/>
    <w:rsid w:val="00085EF9"/>
    <w:rsid w:val="00093EC7"/>
    <w:rsid w:val="000A3901"/>
    <w:rsid w:val="000A71CD"/>
    <w:rsid w:val="000E0A65"/>
    <w:rsid w:val="000E7908"/>
    <w:rsid w:val="001174CC"/>
    <w:rsid w:val="00121012"/>
    <w:rsid w:val="00124523"/>
    <w:rsid w:val="00144B77"/>
    <w:rsid w:val="00147C60"/>
    <w:rsid w:val="001618BC"/>
    <w:rsid w:val="00173E4F"/>
    <w:rsid w:val="001774F4"/>
    <w:rsid w:val="00187840"/>
    <w:rsid w:val="001A72F0"/>
    <w:rsid w:val="001B1F49"/>
    <w:rsid w:val="001E7E7D"/>
    <w:rsid w:val="001F5A03"/>
    <w:rsid w:val="00222716"/>
    <w:rsid w:val="002A015A"/>
    <w:rsid w:val="002A695A"/>
    <w:rsid w:val="002C3136"/>
    <w:rsid w:val="002C5B8A"/>
    <w:rsid w:val="002D4155"/>
    <w:rsid w:val="00310D1A"/>
    <w:rsid w:val="003335BB"/>
    <w:rsid w:val="003447F9"/>
    <w:rsid w:val="004218DC"/>
    <w:rsid w:val="00424B46"/>
    <w:rsid w:val="00445971"/>
    <w:rsid w:val="004628A4"/>
    <w:rsid w:val="00467437"/>
    <w:rsid w:val="00492447"/>
    <w:rsid w:val="004A5033"/>
    <w:rsid w:val="004B1ED7"/>
    <w:rsid w:val="004B353C"/>
    <w:rsid w:val="004B38A3"/>
    <w:rsid w:val="004C4C98"/>
    <w:rsid w:val="004D5030"/>
    <w:rsid w:val="004E0468"/>
    <w:rsid w:val="004F0216"/>
    <w:rsid w:val="005124C0"/>
    <w:rsid w:val="00517519"/>
    <w:rsid w:val="00555155"/>
    <w:rsid w:val="005660ED"/>
    <w:rsid w:val="00577EBC"/>
    <w:rsid w:val="00591012"/>
    <w:rsid w:val="00596ABC"/>
    <w:rsid w:val="005A21D5"/>
    <w:rsid w:val="005A6C9E"/>
    <w:rsid w:val="005C04CF"/>
    <w:rsid w:val="0063639B"/>
    <w:rsid w:val="0063747B"/>
    <w:rsid w:val="0065210E"/>
    <w:rsid w:val="00667CE1"/>
    <w:rsid w:val="00681A04"/>
    <w:rsid w:val="00694E58"/>
    <w:rsid w:val="006C6859"/>
    <w:rsid w:val="006D4122"/>
    <w:rsid w:val="00706AF8"/>
    <w:rsid w:val="00714866"/>
    <w:rsid w:val="007556DE"/>
    <w:rsid w:val="00761137"/>
    <w:rsid w:val="00765C00"/>
    <w:rsid w:val="00772ADC"/>
    <w:rsid w:val="00775FF3"/>
    <w:rsid w:val="007829B9"/>
    <w:rsid w:val="00786108"/>
    <w:rsid w:val="007D7383"/>
    <w:rsid w:val="00822C22"/>
    <w:rsid w:val="008549DC"/>
    <w:rsid w:val="00860282"/>
    <w:rsid w:val="00890886"/>
    <w:rsid w:val="008B3FDD"/>
    <w:rsid w:val="008E180E"/>
    <w:rsid w:val="0090773C"/>
    <w:rsid w:val="00957742"/>
    <w:rsid w:val="00993F80"/>
    <w:rsid w:val="0099684E"/>
    <w:rsid w:val="009B1FE7"/>
    <w:rsid w:val="009B5E8B"/>
    <w:rsid w:val="009B5F8D"/>
    <w:rsid w:val="009E1BEE"/>
    <w:rsid w:val="00A26D01"/>
    <w:rsid w:val="00A64489"/>
    <w:rsid w:val="00AE0AD3"/>
    <w:rsid w:val="00AE5184"/>
    <w:rsid w:val="00AF19C9"/>
    <w:rsid w:val="00B056C5"/>
    <w:rsid w:val="00B060C8"/>
    <w:rsid w:val="00B20BF7"/>
    <w:rsid w:val="00B21AA7"/>
    <w:rsid w:val="00B526CF"/>
    <w:rsid w:val="00B62FD3"/>
    <w:rsid w:val="00B646D4"/>
    <w:rsid w:val="00B83D6A"/>
    <w:rsid w:val="00BC170E"/>
    <w:rsid w:val="00BE2A61"/>
    <w:rsid w:val="00BE615F"/>
    <w:rsid w:val="00BE749F"/>
    <w:rsid w:val="00C06CAC"/>
    <w:rsid w:val="00C1127F"/>
    <w:rsid w:val="00C273CC"/>
    <w:rsid w:val="00C37795"/>
    <w:rsid w:val="00C47204"/>
    <w:rsid w:val="00C76F89"/>
    <w:rsid w:val="00CA6523"/>
    <w:rsid w:val="00CC00CF"/>
    <w:rsid w:val="00CE79DB"/>
    <w:rsid w:val="00CF6873"/>
    <w:rsid w:val="00D15764"/>
    <w:rsid w:val="00D16282"/>
    <w:rsid w:val="00D25F16"/>
    <w:rsid w:val="00D44E5F"/>
    <w:rsid w:val="00D55A64"/>
    <w:rsid w:val="00D605A0"/>
    <w:rsid w:val="00D81366"/>
    <w:rsid w:val="00DC146F"/>
    <w:rsid w:val="00DE2047"/>
    <w:rsid w:val="00DF4708"/>
    <w:rsid w:val="00E03451"/>
    <w:rsid w:val="00E24B8D"/>
    <w:rsid w:val="00E2691E"/>
    <w:rsid w:val="00E37787"/>
    <w:rsid w:val="00E4526B"/>
    <w:rsid w:val="00E63283"/>
    <w:rsid w:val="00E716BC"/>
    <w:rsid w:val="00E8029F"/>
    <w:rsid w:val="00F047B3"/>
    <w:rsid w:val="00F135F7"/>
    <w:rsid w:val="00F22222"/>
    <w:rsid w:val="00F425FB"/>
    <w:rsid w:val="00F54485"/>
    <w:rsid w:val="00F727C3"/>
    <w:rsid w:val="00FA4913"/>
    <w:rsid w:val="00FA4BC8"/>
    <w:rsid w:val="00FA571E"/>
    <w:rsid w:val="00FA6327"/>
    <w:rsid w:val="00FC626C"/>
    <w:rsid w:val="00FD00B7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98"/>
  </w:style>
  <w:style w:type="paragraph" w:styleId="Footer">
    <w:name w:val="footer"/>
    <w:basedOn w:val="Normal"/>
    <w:link w:val="Footer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C98"/>
  </w:style>
  <w:style w:type="paragraph" w:styleId="BalloonText">
    <w:name w:val="Balloon Text"/>
    <w:basedOn w:val="Normal"/>
    <w:link w:val="BalloonText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1137"/>
  </w:style>
  <w:style w:type="character" w:customStyle="1" w:styleId="tabletextfield">
    <w:name w:val="table_text_field"/>
    <w:basedOn w:val="DefaultParagraphFont"/>
    <w:rsid w:val="00AF19C9"/>
  </w:style>
  <w:style w:type="character" w:styleId="Hyperlink">
    <w:name w:val="Hyperlink"/>
    <w:basedOn w:val="DefaultParagraphFont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ter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erzagreb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uzbenik@mediatower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zagreb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10</cp:revision>
  <cp:lastPrinted>2017-01-31T09:53:00Z</cp:lastPrinted>
  <dcterms:created xsi:type="dcterms:W3CDTF">2019-07-18T09:48:00Z</dcterms:created>
  <dcterms:modified xsi:type="dcterms:W3CDTF">2019-07-18T11:23:00Z</dcterms:modified>
</cp:coreProperties>
</file>